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Pr="00C45DDF" w:rsidRDefault="00C45DDF" w:rsidP="00C45DDF">
      <w:pPr>
        <w:ind w:left="1819" w:right="2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КГКП «</w:t>
      </w:r>
      <w:proofErr w:type="spellStart"/>
      <w:r w:rsidRPr="00C45DDF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C45DDF">
        <w:rPr>
          <w:rFonts w:ascii="Times New Roman" w:hAnsi="Times New Roman" w:cs="Times New Roman"/>
          <w:b/>
          <w:sz w:val="24"/>
          <w:szCs w:val="24"/>
        </w:rPr>
        <w:t xml:space="preserve"> областной Центр по профилактике и борьбе со СПИД».</w:t>
      </w: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184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7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84788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2531C2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184788">
        <w:rPr>
          <w:rFonts w:ascii="Times New Roman" w:hAnsi="Times New Roman" w:cs="Times New Roman"/>
          <w:sz w:val="24"/>
          <w:szCs w:val="24"/>
        </w:rPr>
        <w:t xml:space="preserve">» </w:t>
      </w:r>
      <w:r w:rsidR="00534793">
        <w:rPr>
          <w:rFonts w:ascii="Times New Roman" w:hAnsi="Times New Roman" w:cs="Times New Roman"/>
          <w:sz w:val="24"/>
          <w:szCs w:val="24"/>
          <w:lang w:val="kk-KZ"/>
        </w:rPr>
        <w:t>августа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B42081">
        <w:rPr>
          <w:rFonts w:ascii="Times New Roman" w:hAnsi="Times New Roman" w:cs="Times New Roman"/>
          <w:sz w:val="24"/>
          <w:szCs w:val="24"/>
        </w:rPr>
        <w:t>20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КГКП "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 xml:space="preserve"> областной Центр по профилактике и борьбе 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Орманова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>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534793">
        <w:rPr>
          <w:rFonts w:ascii="Times New Roman" w:hAnsi="Times New Roman" w:cs="Times New Roman"/>
          <w:bCs/>
          <w:sz w:val="24"/>
          <w:szCs w:val="24"/>
          <w:lang w:val="kk-KZ"/>
        </w:rPr>
        <w:t>30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C47D4A">
        <w:rPr>
          <w:rFonts w:ascii="Times New Roman" w:hAnsi="Times New Roman" w:cs="Times New Roman"/>
          <w:sz w:val="24"/>
          <w:szCs w:val="24"/>
        </w:rPr>
        <w:t>0</w:t>
      </w:r>
      <w:r w:rsidR="00534793">
        <w:rPr>
          <w:rFonts w:ascii="Times New Roman" w:hAnsi="Times New Roman" w:cs="Times New Roman"/>
          <w:sz w:val="24"/>
          <w:szCs w:val="24"/>
        </w:rPr>
        <w:t>7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534793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53479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7070B5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7070B5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534793" w:rsidRPr="00534793" w:rsidRDefault="00534793" w:rsidP="00534793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1.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Сауранбаев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Б.К., директор - председатель комиссии/</w:t>
      </w:r>
      <w:r w:rsidRPr="00534793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534793">
        <w:rPr>
          <w:rFonts w:ascii="Times New Roman" w:hAnsi="Times New Roman" w:cs="Times New Roman"/>
          <w:sz w:val="25"/>
          <w:szCs w:val="25"/>
        </w:rPr>
        <w:t>_______________</w:t>
      </w:r>
    </w:p>
    <w:p w:rsidR="00534793" w:rsidRPr="00534793" w:rsidRDefault="00534793" w:rsidP="00534793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2.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Уранкаева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Г.К., зам. директора по лечебной работе – заместитель  </w:t>
      </w:r>
    </w:p>
    <w:p w:rsidR="00534793" w:rsidRPr="00534793" w:rsidRDefault="00534793" w:rsidP="00534793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    Председателя/______________</w:t>
      </w:r>
    </w:p>
    <w:p w:rsidR="00534793" w:rsidRPr="00534793" w:rsidRDefault="00534793" w:rsidP="00534793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3.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Салибекова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Б.С., зам. директора по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орг</w:t>
      </w:r>
      <w:proofErr w:type="gramStart"/>
      <w:r w:rsidRPr="00534793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534793">
        <w:rPr>
          <w:rFonts w:ascii="Times New Roman" w:hAnsi="Times New Roman" w:cs="Times New Roman"/>
          <w:sz w:val="25"/>
          <w:szCs w:val="25"/>
        </w:rPr>
        <w:t>етод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эпид.проф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. вопросам – член </w:t>
      </w:r>
    </w:p>
    <w:p w:rsidR="00534793" w:rsidRPr="00534793" w:rsidRDefault="00534793" w:rsidP="00534793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    Комиссии/____________</w:t>
      </w:r>
    </w:p>
    <w:p w:rsidR="00534793" w:rsidRPr="00534793" w:rsidRDefault="00534793" w:rsidP="00534793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4.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Курманбаев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Б.К., </w:t>
      </w:r>
      <w:proofErr w:type="gramStart"/>
      <w:r w:rsidRPr="00534793">
        <w:rPr>
          <w:rFonts w:ascii="Times New Roman" w:hAnsi="Times New Roman" w:cs="Times New Roman"/>
          <w:sz w:val="25"/>
          <w:szCs w:val="25"/>
        </w:rPr>
        <w:t>заведующий лаборатории</w:t>
      </w:r>
      <w:proofErr w:type="gramEnd"/>
      <w:r w:rsidRPr="00534793">
        <w:rPr>
          <w:rFonts w:ascii="Times New Roman" w:hAnsi="Times New Roman" w:cs="Times New Roman"/>
          <w:sz w:val="25"/>
          <w:szCs w:val="25"/>
        </w:rPr>
        <w:t xml:space="preserve"> - член комиссии/ ______________</w:t>
      </w:r>
    </w:p>
    <w:p w:rsidR="00534793" w:rsidRPr="00534793" w:rsidRDefault="00534793" w:rsidP="00534793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5. </w:t>
      </w:r>
      <w:r w:rsidRPr="00534793">
        <w:rPr>
          <w:rFonts w:ascii="Times New Roman" w:hAnsi="Times New Roman" w:cs="Times New Roman"/>
          <w:sz w:val="25"/>
          <w:szCs w:val="25"/>
          <w:lang w:val="kk-KZ"/>
        </w:rPr>
        <w:t>Джаксылыкбаев К.С.</w:t>
      </w:r>
      <w:r w:rsidRPr="00534793">
        <w:rPr>
          <w:rFonts w:ascii="Times New Roman" w:hAnsi="Times New Roman" w:cs="Times New Roman"/>
          <w:sz w:val="25"/>
          <w:szCs w:val="25"/>
        </w:rPr>
        <w:t>,  юрист – член комиссии/ ______________</w:t>
      </w:r>
    </w:p>
    <w:p w:rsidR="0052344B" w:rsidRPr="000A1159" w:rsidRDefault="00534793" w:rsidP="00534793">
      <w:pPr>
        <w:tabs>
          <w:tab w:val="center" w:pos="4818"/>
        </w:tabs>
        <w:spacing w:before="120" w:after="120"/>
        <w:ind w:left="284" w:right="284"/>
        <w:rPr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6.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Еркеев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А.Н., экономист - секретарь комиссии/ ______________</w:t>
      </w:r>
    </w:p>
    <w:p w:rsidR="00C45DDF" w:rsidRPr="009F5C0C" w:rsidRDefault="00C45DDF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C47D4A" w:rsidRPr="00C45DDF" w:rsidRDefault="00C47D4A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7B2F7F" w:rsidRPr="00B50F39" w:rsidRDefault="007B2F7F" w:rsidP="00C45DDF">
      <w:pPr>
        <w:pStyle w:val="a3"/>
        <w:spacing w:before="4"/>
        <w:ind w:left="0"/>
        <w:rPr>
          <w:sz w:val="24"/>
          <w:szCs w:val="24"/>
        </w:rPr>
      </w:pPr>
    </w:p>
    <w:p w:rsidR="00C40BDC" w:rsidRPr="00C40BDC" w:rsidRDefault="00C45DDF" w:rsidP="00C40BDC">
      <w:pPr>
        <w:pStyle w:val="11"/>
        <w:numPr>
          <w:ilvl w:val="0"/>
          <w:numId w:val="15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tbl>
      <w:tblPr>
        <w:tblpPr w:leftFromText="180" w:rightFromText="180" w:vertAnchor="text" w:tblpX="216" w:tblpY="1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0"/>
        <w:gridCol w:w="1276"/>
        <w:gridCol w:w="1276"/>
        <w:gridCol w:w="1559"/>
        <w:gridCol w:w="1843"/>
      </w:tblGrid>
      <w:tr w:rsidR="0052344B" w:rsidRPr="00E86709" w:rsidTr="0052344B">
        <w:trPr>
          <w:trHeight w:val="84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</w:t>
            </w:r>
          </w:p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закупаемых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br/>
              <w:t>Ед.изм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Количество, объем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Цена за единицу</w:t>
            </w:r>
          </w:p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 тенге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Общая сумма</w:t>
            </w:r>
          </w:p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 тенге</w:t>
            </w:r>
          </w:p>
        </w:tc>
      </w:tr>
      <w:tr w:rsidR="00534793" w:rsidTr="0052344B">
        <w:trPr>
          <w:trHeight w:val="5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2344B" w:rsidRDefault="00534793" w:rsidP="00534793">
            <w:pPr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34793" w:rsidRDefault="00534793" w:rsidP="0053479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  <w:lang w:val="en-US"/>
              </w:rPr>
            </w:pPr>
            <w:proofErr w:type="spellStart"/>
            <w:r w:rsidRPr="00534793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  <w:lang w:val="en-US"/>
              </w:rPr>
              <w:t>AccuPower</w:t>
            </w:r>
            <w:proofErr w:type="spellEnd"/>
            <w:r w:rsidRPr="00534793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  <w:lang w:val="en-US"/>
              </w:rPr>
              <w:t xml:space="preserve">® COVID-19 Real-Time RT-PCR Kit, 48 </w:t>
            </w:r>
            <w:r w:rsidRPr="00534793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>тестов</w:t>
            </w:r>
            <w:r w:rsidRPr="00534793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  <w:lang w:val="en-US"/>
              </w:rPr>
              <w:t xml:space="preserve"> </w:t>
            </w:r>
            <w:r w:rsidRPr="00534793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>в</w:t>
            </w:r>
            <w:r w:rsidRPr="00534793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  <w:lang w:val="en-US"/>
              </w:rPr>
              <w:t xml:space="preserve"> </w:t>
            </w:r>
            <w:r w:rsidRPr="00534793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>наборе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93" w:rsidRPr="00534793" w:rsidRDefault="00534793" w:rsidP="00534793">
            <w:pPr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34793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793" w:rsidRPr="00534793" w:rsidRDefault="00534793" w:rsidP="0053479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793" w:rsidRPr="00534793" w:rsidRDefault="00534793" w:rsidP="0053479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388 800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793" w:rsidRPr="00534793" w:rsidRDefault="00534793" w:rsidP="0053479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24 105 600,00</w:t>
            </w:r>
          </w:p>
        </w:tc>
      </w:tr>
      <w:tr w:rsidR="00534793" w:rsidTr="0052344B">
        <w:trPr>
          <w:trHeight w:val="5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2344B" w:rsidRDefault="00534793" w:rsidP="00534793">
            <w:pPr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34793" w:rsidRDefault="00534793" w:rsidP="0053479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 xml:space="preserve">Набор </w:t>
            </w:r>
            <w:proofErr w:type="spellStart"/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ExiPrep</w:t>
            </w:r>
            <w:proofErr w:type="spellEnd"/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 xml:space="preserve">™ </w:t>
            </w:r>
            <w:proofErr w:type="spellStart"/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Dx</w:t>
            </w:r>
            <w:proofErr w:type="spellEnd"/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 xml:space="preserve"> вирусной ДНК/РНК, 96 тестов в наборе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93" w:rsidRPr="00534793" w:rsidRDefault="00534793" w:rsidP="00534793">
            <w:pPr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34793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793" w:rsidRPr="00534793" w:rsidRDefault="00534793" w:rsidP="0053479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793" w:rsidRPr="00534793" w:rsidRDefault="00534793" w:rsidP="00534793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270 240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793" w:rsidRPr="00534793" w:rsidRDefault="00534793" w:rsidP="0053479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8 377 440,00</w:t>
            </w:r>
          </w:p>
        </w:tc>
      </w:tr>
      <w:tr w:rsidR="0052344B" w:rsidRPr="00E86709" w:rsidTr="0052344B">
        <w:trPr>
          <w:trHeight w:val="4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Итого: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34793" w:rsidRDefault="00534793" w:rsidP="00534793">
            <w:pPr>
              <w:pStyle w:val="1"/>
              <w:spacing w:before="0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534793">
              <w:rPr>
                <w:rFonts w:ascii="Times New Roman" w:hAnsi="Times New Roman"/>
                <w:color w:val="auto"/>
                <w:sz w:val="25"/>
                <w:szCs w:val="25"/>
              </w:rPr>
              <w:t xml:space="preserve">32 483 040,00         </w:t>
            </w:r>
          </w:p>
          <w:p w:rsidR="0052344B" w:rsidRPr="0052344B" w:rsidRDefault="00534793" w:rsidP="00534793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="0052344B" w:rsidRPr="0052344B">
              <w:rPr>
                <w:rFonts w:ascii="Times New Roman" w:hAnsi="Times New Roman" w:cs="Times New Roman"/>
                <w:b/>
                <w:sz w:val="25"/>
                <w:szCs w:val="25"/>
              </w:rPr>
              <w:t>тенге</w:t>
            </w:r>
          </w:p>
        </w:tc>
      </w:tr>
    </w:tbl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rPr>
          <w:b/>
        </w:rPr>
      </w:pPr>
    </w:p>
    <w:p w:rsidR="0052344B" w:rsidRDefault="0052344B" w:rsidP="0052344B">
      <w:pPr>
        <w:ind w:firstLine="40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34793" w:rsidRDefault="00534793" w:rsidP="0052344B">
      <w:pPr>
        <w:ind w:firstLine="40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34793" w:rsidRDefault="00534793" w:rsidP="0052344B">
      <w:pPr>
        <w:ind w:firstLine="40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34793" w:rsidRDefault="00534793" w:rsidP="0052344B">
      <w:pPr>
        <w:ind w:firstLine="40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34793" w:rsidRPr="00B42FF4" w:rsidRDefault="00534793" w:rsidP="00534793">
      <w:pPr>
        <w:pStyle w:val="af2"/>
        <w:spacing w:before="0" w:beforeAutospacing="0" w:after="0" w:afterAutospacing="0"/>
        <w:ind w:firstLine="720"/>
        <w:jc w:val="center"/>
        <w:rPr>
          <w:b/>
        </w:rPr>
      </w:pPr>
      <w:r w:rsidRPr="00B42FF4">
        <w:rPr>
          <w:b/>
        </w:rPr>
        <w:lastRenderedPageBreak/>
        <w:t xml:space="preserve">Техническая спецификация </w:t>
      </w:r>
    </w:p>
    <w:p w:rsidR="00534793" w:rsidRPr="00B42FF4" w:rsidRDefault="00534793" w:rsidP="00534793">
      <w:pPr>
        <w:pStyle w:val="af2"/>
        <w:spacing w:before="0" w:beforeAutospacing="0" w:after="0" w:afterAutospacing="0"/>
        <w:ind w:firstLine="720"/>
        <w:jc w:val="center"/>
        <w:rPr>
          <w:b/>
        </w:rPr>
      </w:pPr>
      <w:r w:rsidRPr="00B42FF4">
        <w:rPr>
          <w:b/>
        </w:rPr>
        <w:t xml:space="preserve">на реагенты к </w:t>
      </w:r>
      <w:r w:rsidRPr="00B42FF4">
        <w:rPr>
          <w:b/>
          <w:lang w:val="kk-KZ"/>
        </w:rPr>
        <w:t xml:space="preserve">Автоматической станции </w:t>
      </w:r>
      <w:r w:rsidRPr="00B42FF4">
        <w:rPr>
          <w:b/>
        </w:rPr>
        <w:t xml:space="preserve">для выделения ДНК/РНК </w:t>
      </w:r>
      <w:proofErr w:type="spellStart"/>
      <w:r w:rsidRPr="00B42FF4">
        <w:rPr>
          <w:b/>
        </w:rPr>
        <w:t>Existation</w:t>
      </w:r>
      <w:proofErr w:type="spellEnd"/>
    </w:p>
    <w:tbl>
      <w:tblPr>
        <w:tblW w:w="9923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230"/>
      </w:tblGrid>
      <w:tr w:rsidR="00534793" w:rsidRPr="00B42FF4" w:rsidTr="00A07CEE">
        <w:trPr>
          <w:trHeight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34793" w:rsidRPr="00534793" w:rsidRDefault="00534793" w:rsidP="00A07C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№ лотов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34793" w:rsidRPr="00534793" w:rsidRDefault="00534793" w:rsidP="00A07C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Наименование реагентов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534793" w:rsidRPr="00534793" w:rsidRDefault="00534793" w:rsidP="00A07CEE">
            <w:pPr>
              <w:spacing w:after="0"/>
              <w:jc w:val="center"/>
              <w:rPr>
                <w:rStyle w:val="s1"/>
                <w:rFonts w:cs="Times New Roman"/>
                <w:sz w:val="25"/>
                <w:szCs w:val="25"/>
                <w:lang w:val="kk-KZ"/>
              </w:rPr>
            </w:pPr>
          </w:p>
          <w:p w:rsidR="00534793" w:rsidRPr="00A07CEE" w:rsidRDefault="00534793" w:rsidP="00A07C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534793">
              <w:rPr>
                <w:rStyle w:val="s1"/>
                <w:rFonts w:cs="Times New Roman"/>
                <w:sz w:val="25"/>
                <w:szCs w:val="25"/>
                <w:lang w:val="kk-KZ"/>
              </w:rPr>
              <w:t>Техническое описание товара</w:t>
            </w:r>
          </w:p>
        </w:tc>
      </w:tr>
      <w:tr w:rsidR="00534793" w:rsidRPr="00B42FF4" w:rsidTr="00A07CEE">
        <w:trPr>
          <w:trHeight w:val="279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A07C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A07C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kk-KZ"/>
              </w:rPr>
              <w:t>2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A07C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kk-KZ"/>
              </w:rPr>
              <w:t>3</w:t>
            </w:r>
          </w:p>
        </w:tc>
      </w:tr>
      <w:tr w:rsidR="00534793" w:rsidRPr="00B42FF4" w:rsidTr="00A07CEE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6A4D3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</w:p>
          <w:p w:rsidR="00534793" w:rsidRPr="00534793" w:rsidRDefault="00534793" w:rsidP="006A4D3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6A4D39">
            <w:pPr>
              <w:rPr>
                <w:rFonts w:ascii="Times New Roman" w:eastAsia="Dotum" w:hAnsi="Times New Roman" w:cs="Times New Roman"/>
                <w:sz w:val="25"/>
                <w:szCs w:val="25"/>
                <w:lang w:val="en-US"/>
              </w:rPr>
            </w:pPr>
            <w:proofErr w:type="spellStart"/>
            <w:r w:rsidRPr="00534793">
              <w:rPr>
                <w:rFonts w:ascii="Times New Roman" w:eastAsia="Dotum" w:hAnsi="Times New Roman" w:cs="Times New Roman"/>
                <w:b/>
                <w:i/>
                <w:sz w:val="25"/>
                <w:szCs w:val="25"/>
                <w:lang w:val="en-US"/>
              </w:rPr>
              <w:t>AccuPower</w:t>
            </w:r>
            <w:proofErr w:type="spellEnd"/>
            <w:r w:rsidRPr="00534793">
              <w:rPr>
                <w:rFonts w:ascii="Times New Roman" w:eastAsia="Dotum" w:hAnsi="Times New Roman" w:cs="Times New Roman"/>
                <w:b/>
                <w:i/>
                <w:sz w:val="25"/>
                <w:szCs w:val="25"/>
                <w:lang w:val="en-US"/>
              </w:rPr>
              <w:t xml:space="preserve">®  </w:t>
            </w:r>
            <w:r w:rsidRPr="00534793">
              <w:rPr>
                <w:rFonts w:ascii="Times New Roman" w:eastAsia="Dotum" w:hAnsi="Times New Roman" w:cs="Times New Roman"/>
                <w:b/>
                <w:sz w:val="25"/>
                <w:szCs w:val="25"/>
                <w:lang w:val="en-US"/>
              </w:rPr>
              <w:t>COVID-19 Real-Time RT-PCR Kit</w:t>
            </w:r>
          </w:p>
          <w:p w:rsidR="00534793" w:rsidRPr="00534793" w:rsidRDefault="00534793" w:rsidP="006A4D39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6A4D3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proofErr w:type="spellStart"/>
            <w:proofErr w:type="gram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AccuPower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 ® COVID-19  в режиме реального времени  - ПЦР набор в пробирке диагностический набор, который помогает диагностировать  случаи COVID-19,  обнаруживает  TORS-COV-2   гена (Е-Ген и Ген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RdRp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) РНК у пациентов с  подозрением на инфицирование в образцах (например, мокроты, мазка из носоглотки, ротоглотки, мазок) в режиме реального времени полимеразной цепной реакции (ПЦР) с использованием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ExiStation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 ™ универсальной многомерной системы.</w:t>
            </w:r>
            <w:proofErr w:type="gramEnd"/>
          </w:p>
        </w:tc>
      </w:tr>
      <w:tr w:rsidR="00534793" w:rsidRPr="00B42FF4" w:rsidTr="00A07CEE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6A4D3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6A4D3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Набор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ExiPrep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™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Dx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 вирусной ДНК/РНК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</w:tcPr>
          <w:p w:rsidR="00534793" w:rsidRPr="00534793" w:rsidRDefault="00534793" w:rsidP="006A4D3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Набор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ExiPrep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™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Dx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 вирусной ДНК/РНК</w:t>
            </w:r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Мишень обнаружения – вирус. Тип исследуемого биологического образца  - сыворотка, </w:t>
            </w: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плазма, мазок, моча, стул, </w:t>
            </w:r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</w:t>
            </w:r>
            <w:proofErr w:type="spellStart"/>
            <w:r w:rsidRPr="00534793">
              <w:rPr>
                <w:rFonts w:ascii="Times New Roman" w:hAnsi="Times New Roman" w:cs="Times New Roman"/>
                <w:bCs/>
                <w:sz w:val="25"/>
                <w:szCs w:val="25"/>
              </w:rPr>
              <w:t>ранулоцитарно</w:t>
            </w:r>
            <w:proofErr w:type="spellEnd"/>
            <w:r w:rsidRPr="0053479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-макрофагальный </w:t>
            </w:r>
            <w:proofErr w:type="spellStart"/>
            <w:r w:rsidRPr="00534793">
              <w:rPr>
                <w:rFonts w:ascii="Times New Roman" w:hAnsi="Times New Roman" w:cs="Times New Roman"/>
                <w:bCs/>
                <w:sz w:val="25"/>
                <w:szCs w:val="25"/>
              </w:rPr>
              <w:t>колониестимулирующий</w:t>
            </w:r>
            <w:proofErr w:type="spellEnd"/>
            <w:r w:rsidRPr="0053479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фактор</w:t>
            </w: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 (CSF</w:t>
            </w:r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). Начальный объем биологического образца - </w:t>
            </w: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400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мкл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Объем элюирования</w:t>
            </w:r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- </w:t>
            </w: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 xml:space="preserve">50 </w:t>
            </w:r>
            <w:proofErr w:type="spellStart"/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мкл</w:t>
            </w:r>
            <w:proofErr w:type="spellEnd"/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Сертификация</w:t>
            </w:r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– </w:t>
            </w:r>
            <w:r w:rsidRPr="00534793">
              <w:rPr>
                <w:rFonts w:ascii="Times New Roman" w:hAnsi="Times New Roman" w:cs="Times New Roman"/>
                <w:sz w:val="25"/>
                <w:szCs w:val="25"/>
              </w:rPr>
              <w:t>CE</w:t>
            </w:r>
            <w:r w:rsidRPr="0053479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</w:tr>
    </w:tbl>
    <w:p w:rsidR="00534793" w:rsidRPr="0052344B" w:rsidRDefault="00534793" w:rsidP="007070B5">
      <w:pPr>
        <w:tabs>
          <w:tab w:val="left" w:pos="942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45DDF" w:rsidRPr="00A07CEE" w:rsidRDefault="005E4385" w:rsidP="00A07CEE">
      <w:pPr>
        <w:tabs>
          <w:tab w:val="left" w:pos="1206"/>
        </w:tabs>
        <w:spacing w:after="0"/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AA02D9" w:rsidRDefault="00FE6CB2" w:rsidP="00A07CE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№</w:t>
            </w:r>
          </w:p>
        </w:tc>
        <w:tc>
          <w:tcPr>
            <w:tcW w:w="3158" w:type="dxa"/>
          </w:tcPr>
          <w:p w:rsidR="00FE6CB2" w:rsidRPr="00AA02D9" w:rsidRDefault="00FE6CB2" w:rsidP="00A07CE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AA02D9" w:rsidRDefault="00FE6CB2" w:rsidP="00A07CE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AA02D9" w:rsidRDefault="00FE6CB2" w:rsidP="00A07CE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AA02D9" w:rsidRDefault="00FE6CB2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3158" w:type="dxa"/>
          </w:tcPr>
          <w:p w:rsidR="00FE6CB2" w:rsidRPr="00534793" w:rsidRDefault="00534793" w:rsidP="00A07CEE">
            <w:pPr>
              <w:rPr>
                <w:rStyle w:val="s0"/>
                <w:sz w:val="25"/>
                <w:szCs w:val="25"/>
                <w:lang w:val="ru-RU"/>
              </w:rPr>
            </w:pPr>
            <w:r w:rsidRPr="00534793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LifeMed</w:t>
            </w:r>
            <w:proofErr w:type="spellEnd"/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Holding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адрес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: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534793">
              <w:rPr>
                <w:rStyle w:val="s0"/>
                <w:sz w:val="25"/>
                <w:szCs w:val="25"/>
                <w:lang w:val="kk-KZ"/>
              </w:rPr>
              <w:t>РК, г. Алматы, Бостандыкский р-н,  ул. Гагарина, дом 127/91, офис 96 почтовый индекс 050046</w:t>
            </w:r>
          </w:p>
        </w:tc>
        <w:tc>
          <w:tcPr>
            <w:tcW w:w="2409" w:type="dxa"/>
          </w:tcPr>
          <w:p w:rsidR="00FE6CB2" w:rsidRPr="00AA02D9" w:rsidRDefault="00534793" w:rsidP="00A07CEE">
            <w:pPr>
              <w:rPr>
                <w:rStyle w:val="s0"/>
                <w:sz w:val="25"/>
                <w:szCs w:val="25"/>
                <w:lang w:val="ru-RU"/>
              </w:rPr>
            </w:pP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141240005424</w:t>
            </w:r>
          </w:p>
        </w:tc>
        <w:tc>
          <w:tcPr>
            <w:tcW w:w="3969" w:type="dxa"/>
          </w:tcPr>
          <w:p w:rsidR="00FE6CB2" w:rsidRPr="0052344B" w:rsidRDefault="00534793" w:rsidP="00A07CEE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11</w:t>
            </w:r>
            <w:r w:rsidRPr="00AE52BF">
              <w:rPr>
                <w:rStyle w:val="s0"/>
                <w:sz w:val="25"/>
                <w:szCs w:val="25"/>
              </w:rPr>
              <w:t>.0</w:t>
            </w:r>
            <w:r>
              <w:rPr>
                <w:rStyle w:val="s0"/>
                <w:sz w:val="25"/>
                <w:szCs w:val="25"/>
              </w:rPr>
              <w:t>8</w:t>
            </w:r>
            <w:r w:rsidRPr="00AE52BF">
              <w:rPr>
                <w:rStyle w:val="s0"/>
                <w:sz w:val="25"/>
                <w:szCs w:val="25"/>
              </w:rPr>
              <w:t xml:space="preserve">.2020г. </w:t>
            </w:r>
            <w:r>
              <w:rPr>
                <w:rStyle w:val="s0"/>
                <w:sz w:val="25"/>
                <w:szCs w:val="25"/>
              </w:rPr>
              <w:t>09</w:t>
            </w:r>
            <w:r w:rsidRPr="00AE52BF"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Pr="00AE52BF">
              <w:rPr>
                <w:rStyle w:val="s0"/>
                <w:sz w:val="25"/>
                <w:szCs w:val="25"/>
              </w:rPr>
              <w:t>час</w:t>
            </w:r>
            <w:proofErr w:type="spellEnd"/>
            <w:r w:rsidRPr="00AE52BF">
              <w:rPr>
                <w:rStyle w:val="s0"/>
                <w:sz w:val="25"/>
                <w:szCs w:val="25"/>
              </w:rPr>
              <w:t xml:space="preserve">. </w:t>
            </w:r>
            <w:r>
              <w:rPr>
                <w:rStyle w:val="s0"/>
                <w:sz w:val="25"/>
                <w:szCs w:val="25"/>
              </w:rPr>
              <w:t>26</w:t>
            </w:r>
            <w:r w:rsidRPr="00AE52BF"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Pr="00AE52BF">
              <w:rPr>
                <w:rStyle w:val="s0"/>
                <w:sz w:val="25"/>
                <w:szCs w:val="25"/>
              </w:rPr>
              <w:t>мин</w:t>
            </w:r>
            <w:proofErr w:type="spellEnd"/>
            <w:r w:rsidRPr="00AE52BF">
              <w:rPr>
                <w:rStyle w:val="s0"/>
                <w:sz w:val="25"/>
                <w:szCs w:val="25"/>
              </w:rPr>
              <w:t>.</w:t>
            </w:r>
          </w:p>
        </w:tc>
      </w:tr>
    </w:tbl>
    <w:p w:rsidR="000E75C4" w:rsidRDefault="000E75C4" w:rsidP="00A07CEE">
      <w:pPr>
        <w:pStyle w:val="11"/>
        <w:ind w:left="0" w:right="567"/>
        <w:jc w:val="both"/>
        <w:rPr>
          <w:sz w:val="24"/>
          <w:szCs w:val="24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</w:t>
      </w:r>
      <w:bookmarkStart w:id="0" w:name="_GoBack"/>
      <w:bookmarkEnd w:id="0"/>
      <w:r w:rsidR="00C45DDF" w:rsidRPr="00C63157">
        <w:rPr>
          <w:sz w:val="25"/>
          <w:szCs w:val="25"/>
        </w:rPr>
        <w:t>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1418"/>
        <w:gridCol w:w="1573"/>
        <w:gridCol w:w="1717"/>
        <w:gridCol w:w="1530"/>
        <w:gridCol w:w="1834"/>
      </w:tblGrid>
      <w:tr w:rsidR="00C45DDF" w:rsidTr="00A07CEE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№ </w:t>
            </w:r>
            <w:proofErr w:type="gramStart"/>
            <w:r w:rsidRPr="009D3AEA">
              <w:rPr>
                <w:b/>
                <w:lang w:val="ru-RU"/>
              </w:rPr>
              <w:t>п</w:t>
            </w:r>
            <w:proofErr w:type="gramEnd"/>
            <w:r w:rsidRPr="009D3AEA">
              <w:rPr>
                <w:b/>
                <w:lang w:val="ru-RU"/>
              </w:rPr>
              <w:t>/ п</w:t>
            </w:r>
          </w:p>
        </w:tc>
        <w:tc>
          <w:tcPr>
            <w:tcW w:w="1417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Наименование потенциально </w:t>
            </w:r>
            <w:proofErr w:type="spellStart"/>
            <w:r w:rsidRPr="009D3AEA">
              <w:rPr>
                <w:b/>
                <w:lang w:val="ru-RU"/>
              </w:rPr>
              <w:t>го</w:t>
            </w:r>
            <w:proofErr w:type="spellEnd"/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41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 xml:space="preserve">ть (для </w:t>
            </w:r>
            <w:proofErr w:type="spellStart"/>
            <w:r w:rsidR="00C45DDF" w:rsidRPr="009D3AEA">
              <w:rPr>
                <w:b/>
                <w:lang w:val="ru-RU"/>
              </w:rPr>
              <w:t>юр</w:t>
            </w:r>
            <w:proofErr w:type="gramStart"/>
            <w:r w:rsidR="00C45DDF" w:rsidRPr="009D3AEA">
              <w:rPr>
                <w:b/>
                <w:lang w:val="ru-RU"/>
              </w:rPr>
              <w:t>.л</w:t>
            </w:r>
            <w:proofErr w:type="gramEnd"/>
            <w:r w:rsidR="00C45DDF" w:rsidRPr="009D3AEA">
              <w:rPr>
                <w:b/>
                <w:lang w:val="ru-RU"/>
              </w:rPr>
              <w:t>иц</w:t>
            </w:r>
            <w:proofErr w:type="spellEnd"/>
            <w:r w:rsidR="00C45DDF" w:rsidRPr="009D3AEA">
              <w:rPr>
                <w:b/>
                <w:lang w:val="ru-RU"/>
              </w:rPr>
              <w:t>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="00C45DDF" w:rsidRPr="006728F5">
              <w:rPr>
                <w:b/>
                <w:lang w:val="ru-RU"/>
              </w:rPr>
              <w:t>физ</w:t>
            </w:r>
            <w:proofErr w:type="gramStart"/>
            <w:r w:rsidR="00C45DDF" w:rsidRPr="006728F5">
              <w:rPr>
                <w:b/>
                <w:lang w:val="ru-RU"/>
              </w:rPr>
              <w:t>.л</w:t>
            </w:r>
            <w:proofErr w:type="gramEnd"/>
            <w:r w:rsidR="00C45DDF" w:rsidRPr="006728F5">
              <w:rPr>
                <w:b/>
                <w:lang w:val="ru-RU"/>
              </w:rPr>
              <w:t>иц</w:t>
            </w:r>
            <w:proofErr w:type="spellEnd"/>
            <w:r w:rsidR="00C45DDF" w:rsidRPr="006728F5">
              <w:rPr>
                <w:b/>
                <w:lang w:val="ru-RU"/>
              </w:rPr>
              <w:t>)</w:t>
            </w:r>
          </w:p>
        </w:tc>
        <w:tc>
          <w:tcPr>
            <w:tcW w:w="1573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proofErr w:type="gramStart"/>
            <w:r w:rsidRPr="009D3AEA">
              <w:rPr>
                <w:b/>
                <w:lang w:val="ru-RU"/>
              </w:rPr>
              <w:t>Документ</w:t>
            </w:r>
            <w:proofErr w:type="gramEnd"/>
            <w:r w:rsidRPr="009D3AEA">
              <w:rPr>
                <w:b/>
                <w:lang w:val="ru-RU"/>
              </w:rPr>
              <w:t xml:space="preserve">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задолженности по ОПВ, ОППВ, </w:t>
            </w:r>
            <w:proofErr w:type="gramStart"/>
            <w:r w:rsidRPr="009D3AEA">
              <w:rPr>
                <w:b/>
                <w:lang w:val="ru-RU"/>
              </w:rPr>
              <w:t>СО</w:t>
            </w:r>
            <w:proofErr w:type="gramEnd"/>
            <w:r w:rsidRPr="009D3AEA">
              <w:rPr>
                <w:b/>
                <w:lang w:val="ru-RU"/>
              </w:rPr>
              <w:t>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 xml:space="preserve">кой деятельности физ. и </w:t>
            </w:r>
            <w:proofErr w:type="spellStart"/>
            <w:r w:rsidRPr="009D3AEA">
              <w:rPr>
                <w:b/>
                <w:lang w:val="ru-RU"/>
              </w:rPr>
              <w:t>юр</w:t>
            </w:r>
            <w:proofErr w:type="gramStart"/>
            <w:r w:rsidRPr="009D3AEA">
              <w:rPr>
                <w:b/>
                <w:lang w:val="ru-RU"/>
              </w:rPr>
              <w:t>.л</w:t>
            </w:r>
            <w:proofErr w:type="gramEnd"/>
            <w:r w:rsidRPr="009D3AEA">
              <w:rPr>
                <w:b/>
                <w:lang w:val="ru-RU"/>
              </w:rPr>
              <w:t>ица</w:t>
            </w:r>
            <w:proofErr w:type="spellEnd"/>
          </w:p>
        </w:tc>
      </w:tr>
      <w:tr w:rsidR="005A2F73" w:rsidTr="00A07CEE">
        <w:trPr>
          <w:trHeight w:val="864"/>
        </w:trPr>
        <w:tc>
          <w:tcPr>
            <w:tcW w:w="709" w:type="dxa"/>
          </w:tcPr>
          <w:p w:rsidR="005A2F73" w:rsidRPr="009F1AD8" w:rsidRDefault="005A2F73" w:rsidP="00B9163B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F1A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2F73" w:rsidRPr="008F0E89" w:rsidRDefault="00595EDA" w:rsidP="00776D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4793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LifeMed</w:t>
            </w:r>
            <w:proofErr w:type="spellEnd"/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Holding</w:t>
            </w:r>
            <w:r w:rsidRPr="0053479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1418" w:type="dxa"/>
          </w:tcPr>
          <w:p w:rsidR="005A2F73" w:rsidRPr="008F0E89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1618A8">
            <w:pPr>
              <w:jc w:val="center"/>
              <w:rPr>
                <w:rFonts w:ascii="Times New Roman" w:hAnsi="Times New Roman" w:cs="Times New Roman"/>
              </w:rPr>
            </w:pPr>
            <w:r w:rsidRPr="009F1AD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F1AD8">
              <w:rPr>
                <w:rFonts w:ascii="Times New Roman" w:hAnsi="Times New Roman" w:cs="Times New Roman"/>
              </w:rPr>
              <w:t>наличии</w:t>
            </w:r>
            <w:proofErr w:type="spellEnd"/>
          </w:p>
        </w:tc>
        <w:tc>
          <w:tcPr>
            <w:tcW w:w="1573" w:type="dxa"/>
          </w:tcPr>
          <w:p w:rsidR="005A2F73" w:rsidRPr="009F1AD8" w:rsidRDefault="005A2F73" w:rsidP="00C166E1">
            <w:pPr>
              <w:pStyle w:val="TableParagraph"/>
              <w:spacing w:before="5"/>
              <w:jc w:val="center"/>
            </w:pPr>
          </w:p>
          <w:p w:rsidR="005A2F73" w:rsidRPr="009F1AD8" w:rsidRDefault="005A2F73" w:rsidP="00C166E1">
            <w:pPr>
              <w:pStyle w:val="TableParagraph"/>
              <w:spacing w:before="1"/>
              <w:ind w:left="108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5A2F73" w:rsidRPr="009F1AD8" w:rsidRDefault="00830E36" w:rsidP="00595EDA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</w:t>
            </w:r>
            <w:r w:rsidR="00595EDA">
              <w:rPr>
                <w:lang w:val="ru-RU"/>
              </w:rPr>
              <w:t>10</w:t>
            </w:r>
            <w:r w:rsidR="005A2F73" w:rsidRPr="009F1AD8">
              <w:rPr>
                <w:lang w:val="ru-RU"/>
              </w:rPr>
              <w:t>.0</w:t>
            </w:r>
            <w:r w:rsidR="00595EDA">
              <w:rPr>
                <w:lang w:val="ru-RU"/>
              </w:rPr>
              <w:t>8</w:t>
            </w:r>
            <w:r>
              <w:rPr>
                <w:lang w:val="ru-RU"/>
              </w:rPr>
              <w:t>.2020</w:t>
            </w:r>
            <w:r w:rsidR="005A2F73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spacing w:before="1"/>
              <w:ind w:left="225" w:right="110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5A2F73" w:rsidRPr="009F1AD8" w:rsidRDefault="005A2F73" w:rsidP="00B9163B">
            <w:pPr>
              <w:pStyle w:val="TableParagraph"/>
              <w:spacing w:before="5"/>
            </w:pPr>
          </w:p>
          <w:p w:rsidR="005A2F73" w:rsidRPr="009F1AD8" w:rsidRDefault="009F1AD8" w:rsidP="009F1AD8">
            <w:pPr>
              <w:pStyle w:val="TableParagraph"/>
              <w:spacing w:before="1"/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 xml:space="preserve">В </w:t>
            </w:r>
            <w:proofErr w:type="spellStart"/>
            <w:r w:rsidR="005A2F73" w:rsidRPr="009F1AD8">
              <w:t>наличии</w:t>
            </w:r>
            <w:proofErr w:type="spellEnd"/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133B" w:rsidRPr="0052344B" w:rsidRDefault="000A588E" w:rsidP="0052344B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827"/>
        <w:gridCol w:w="1134"/>
        <w:gridCol w:w="1276"/>
        <w:gridCol w:w="1417"/>
      </w:tblGrid>
      <w:tr w:rsidR="000D5E02" w:rsidRPr="00621CA8" w:rsidTr="00195B5D">
        <w:trPr>
          <w:trHeight w:val="847"/>
        </w:trPr>
        <w:tc>
          <w:tcPr>
            <w:tcW w:w="709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лотов</w:t>
            </w:r>
          </w:p>
        </w:tc>
        <w:tc>
          <w:tcPr>
            <w:tcW w:w="1843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82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  <w:proofErr w:type="gram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закупаемых</w:t>
            </w:r>
            <w:proofErr w:type="gramEnd"/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1276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единицу</w:t>
            </w:r>
            <w:proofErr w:type="spellEnd"/>
          </w:p>
        </w:tc>
        <w:tc>
          <w:tcPr>
            <w:tcW w:w="141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сумма в тенге</w:t>
            </w:r>
          </w:p>
        </w:tc>
      </w:tr>
      <w:tr w:rsidR="00A07CEE" w:rsidRPr="00AA02D9" w:rsidTr="00B14281">
        <w:trPr>
          <w:trHeight w:val="847"/>
        </w:trPr>
        <w:tc>
          <w:tcPr>
            <w:tcW w:w="709" w:type="dxa"/>
          </w:tcPr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1</w:t>
            </w:r>
          </w:p>
        </w:tc>
        <w:tc>
          <w:tcPr>
            <w:tcW w:w="1843" w:type="dxa"/>
          </w:tcPr>
          <w:p w:rsidR="00A07CEE" w:rsidRPr="00A07CEE" w:rsidRDefault="00A07CEE" w:rsidP="00A07CE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7CEE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LifeMed</w:t>
            </w:r>
            <w:proofErr w:type="spellEnd"/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Holding</w:t>
            </w:r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A07CEE" w:rsidRPr="00A07CEE" w:rsidRDefault="00A07CEE" w:rsidP="00A07CE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proofErr w:type="spellStart"/>
            <w:r w:rsidRPr="00A07CEE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>AccuPower</w:t>
            </w:r>
            <w:proofErr w:type="spellEnd"/>
            <w:r w:rsidRPr="00A07CEE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 xml:space="preserve">® COVID-19 Real-Time RT-PCR Kit, 48 </w:t>
            </w:r>
            <w:proofErr w:type="spellStart"/>
            <w:r w:rsidRPr="00A07CEE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>тестов</w:t>
            </w:r>
            <w:proofErr w:type="spellEnd"/>
            <w:r w:rsidRPr="00A07CEE"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 xml:space="preserve"> в </w:t>
            </w:r>
            <w:proofErr w:type="spellStart"/>
            <w:r>
              <w:rPr>
                <w:rFonts w:ascii="Times New Roman" w:eastAsia="Dotum" w:hAnsi="Times New Roman" w:cs="Times New Roman"/>
                <w:b w:val="0"/>
                <w:color w:val="auto"/>
                <w:sz w:val="25"/>
                <w:szCs w:val="25"/>
              </w:rPr>
              <w:t>набор</w:t>
            </w:r>
            <w:proofErr w:type="spellEnd"/>
          </w:p>
        </w:tc>
        <w:tc>
          <w:tcPr>
            <w:tcW w:w="1134" w:type="dxa"/>
            <w:vAlign w:val="bottom"/>
          </w:tcPr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07CEE">
              <w:rPr>
                <w:rFonts w:ascii="Times New Roman" w:hAnsi="Times New Roman" w:cs="Times New Roman"/>
                <w:sz w:val="25"/>
                <w:szCs w:val="25"/>
              </w:rPr>
              <w:t>62</w:t>
            </w:r>
          </w:p>
        </w:tc>
        <w:tc>
          <w:tcPr>
            <w:tcW w:w="1276" w:type="dxa"/>
          </w:tcPr>
          <w:p w:rsidR="00A07CEE" w:rsidRPr="00A07CEE" w:rsidRDefault="00A07CEE" w:rsidP="00A07CEE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07CE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388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 </w:t>
            </w:r>
            <w:r w:rsidRPr="00A07CE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800</w:t>
            </w:r>
          </w:p>
        </w:tc>
        <w:tc>
          <w:tcPr>
            <w:tcW w:w="1417" w:type="dxa"/>
          </w:tcPr>
          <w:p w:rsidR="00A07CEE" w:rsidRDefault="00A07CEE" w:rsidP="00A07CEE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Default="00A07CEE" w:rsidP="00A07CEE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24 105 600</w:t>
            </w:r>
          </w:p>
        </w:tc>
      </w:tr>
      <w:tr w:rsidR="00A07CEE" w:rsidRPr="00AA02D9" w:rsidTr="00B14281">
        <w:trPr>
          <w:trHeight w:val="847"/>
        </w:trPr>
        <w:tc>
          <w:tcPr>
            <w:tcW w:w="709" w:type="dxa"/>
          </w:tcPr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07CEE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2</w:t>
            </w:r>
          </w:p>
        </w:tc>
        <w:tc>
          <w:tcPr>
            <w:tcW w:w="1843" w:type="dxa"/>
          </w:tcPr>
          <w:p w:rsidR="00A07CEE" w:rsidRPr="00A07CEE" w:rsidRDefault="00A07CEE" w:rsidP="00A07CEE">
            <w:pPr>
              <w:rPr>
                <w:rStyle w:val="s0"/>
                <w:sz w:val="25"/>
                <w:szCs w:val="25"/>
              </w:rPr>
            </w:pPr>
            <w:r w:rsidRPr="00A07CEE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proofErr w:type="spellStart"/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LifeMed</w:t>
            </w:r>
            <w:proofErr w:type="spellEnd"/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Holding</w:t>
            </w:r>
            <w:r w:rsidRPr="00A07CEE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A07CEE" w:rsidRPr="00A07CEE" w:rsidRDefault="00A07CEE" w:rsidP="00A07CE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</w:pPr>
            <w:r w:rsidRPr="00A07CEE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 xml:space="preserve">Набор </w:t>
            </w:r>
            <w:proofErr w:type="spellStart"/>
            <w:r w:rsidRPr="00A07CEE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ExiPrep</w:t>
            </w:r>
            <w:proofErr w:type="spellEnd"/>
            <w:r w:rsidRPr="00A07CEE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 xml:space="preserve">™ </w:t>
            </w:r>
            <w:proofErr w:type="spellStart"/>
            <w:r w:rsidRPr="00A07CEE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>Dx</w:t>
            </w:r>
            <w:proofErr w:type="spellEnd"/>
            <w:r w:rsidRPr="00A07CEE">
              <w:rPr>
                <w:rFonts w:ascii="Times New Roman" w:hAnsi="Times New Roman" w:cs="Times New Roman"/>
                <w:b w:val="0"/>
                <w:color w:val="auto"/>
                <w:sz w:val="25"/>
                <w:szCs w:val="25"/>
              </w:rPr>
              <w:t xml:space="preserve"> вирусной ДНК/РНК, 96 тестов в наборе</w:t>
            </w:r>
          </w:p>
        </w:tc>
        <w:tc>
          <w:tcPr>
            <w:tcW w:w="1134" w:type="dxa"/>
            <w:vAlign w:val="bottom"/>
          </w:tcPr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07CEE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1276" w:type="dxa"/>
          </w:tcPr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07CE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270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 </w:t>
            </w:r>
            <w:r w:rsidRPr="00A07CE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240</w:t>
            </w:r>
          </w:p>
        </w:tc>
        <w:tc>
          <w:tcPr>
            <w:tcW w:w="1417" w:type="dxa"/>
          </w:tcPr>
          <w:p w:rsid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A07CEE" w:rsidRPr="00A07CEE" w:rsidRDefault="00A07CEE" w:rsidP="00A07CE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8 377 440</w:t>
            </w:r>
          </w:p>
        </w:tc>
      </w:tr>
    </w:tbl>
    <w:p w:rsidR="001D15B9" w:rsidRPr="0052344B" w:rsidRDefault="001D15B9" w:rsidP="001D15B9">
      <w:pPr>
        <w:spacing w:after="0"/>
        <w:ind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07CEE" w:rsidRDefault="00621CA8" w:rsidP="00A07CEE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20487B">
        <w:rPr>
          <w:rFonts w:ascii="Times New Roman" w:hAnsi="Times New Roman" w:cs="Times New Roman"/>
          <w:b/>
          <w:sz w:val="25"/>
          <w:szCs w:val="25"/>
        </w:rPr>
        <w:t>Отклоненные заявки на участие в конкурсе (количество заявок)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3827"/>
        <w:gridCol w:w="2268"/>
        <w:gridCol w:w="3260"/>
      </w:tblGrid>
      <w:tr w:rsidR="0020487B" w:rsidTr="0020487B">
        <w:tc>
          <w:tcPr>
            <w:tcW w:w="761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</w:t>
            </w:r>
          </w:p>
        </w:tc>
        <w:tc>
          <w:tcPr>
            <w:tcW w:w="3827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2268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  <w:tc>
          <w:tcPr>
            <w:tcW w:w="3260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Причина отклонения</w:t>
            </w:r>
          </w:p>
        </w:tc>
      </w:tr>
    </w:tbl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07CEE" w:rsidRDefault="0020487B" w:rsidP="00A07CEE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20487B" w:rsidTr="0020487B">
        <w:tc>
          <w:tcPr>
            <w:tcW w:w="761" w:type="dxa"/>
          </w:tcPr>
          <w:p w:rsidR="0020487B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20487B" w:rsidRPr="00774295" w:rsidRDefault="00A07CEE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A07CEE">
              <w:rPr>
                <w:rStyle w:val="s0"/>
                <w:sz w:val="25"/>
                <w:szCs w:val="25"/>
              </w:rPr>
              <w:t xml:space="preserve">ТОО </w:t>
            </w:r>
            <w:r w:rsidRPr="00A07CEE">
              <w:rPr>
                <w:color w:val="000000"/>
                <w:sz w:val="25"/>
                <w:szCs w:val="25"/>
              </w:rPr>
              <w:t>«</w:t>
            </w:r>
            <w:proofErr w:type="spellStart"/>
            <w:r w:rsidRPr="00A07CEE">
              <w:rPr>
                <w:color w:val="000000"/>
                <w:sz w:val="25"/>
                <w:szCs w:val="25"/>
                <w:lang w:val="en-US"/>
              </w:rPr>
              <w:t>LifeMed</w:t>
            </w:r>
            <w:proofErr w:type="spellEnd"/>
            <w:r w:rsidRPr="00A07CEE">
              <w:rPr>
                <w:color w:val="000000"/>
                <w:sz w:val="25"/>
                <w:szCs w:val="25"/>
              </w:rPr>
              <w:t xml:space="preserve"> </w:t>
            </w:r>
            <w:r w:rsidRPr="00A07CEE">
              <w:rPr>
                <w:color w:val="000000"/>
                <w:sz w:val="25"/>
                <w:szCs w:val="25"/>
                <w:lang w:val="en-US"/>
              </w:rPr>
              <w:t>Holding</w:t>
            </w:r>
            <w:r w:rsidRPr="00A07CEE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961" w:type="dxa"/>
          </w:tcPr>
          <w:p w:rsidR="0020487B" w:rsidRDefault="00A07CEE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534793">
              <w:rPr>
                <w:color w:val="000000"/>
                <w:sz w:val="25"/>
                <w:szCs w:val="25"/>
              </w:rPr>
              <w:t>141240005424</w:t>
            </w:r>
          </w:p>
        </w:tc>
      </w:tr>
    </w:tbl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p w:rsidR="00C679D5" w:rsidRPr="00E643E9" w:rsidRDefault="00026124" w:rsidP="00026124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proofErr w:type="gramStart"/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Комиссия</w:t>
      </w:r>
      <w:proofErr w:type="gramEnd"/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Pr="00161B52" w:rsidRDefault="00E643E9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52344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пп.2) </w:t>
      </w:r>
      <w:r w:rsidR="0052344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пункта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8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>4</w:t>
      </w:r>
      <w:r w:rsidR="0052344B">
        <w:rPr>
          <w:rStyle w:val="af0"/>
          <w:rFonts w:ascii="Times New Roman" w:hAnsi="Times New Roman" w:cs="Times New Roman"/>
          <w:i w:val="0"/>
          <w:sz w:val="25"/>
          <w:szCs w:val="25"/>
        </w:rPr>
        <w:t>)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</w:t>
      </w:r>
      <w:r w:rsidR="00BC31D3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Постановления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Правительства РК №1729</w:t>
      </w:r>
      <w:proofErr w:type="gramStart"/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</w:t>
      </w:r>
      <w:proofErr w:type="gramEnd"/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ризнать тендер по лоту №</w:t>
      </w:r>
      <w:r w:rsidR="001B7394">
        <w:rPr>
          <w:rStyle w:val="af0"/>
          <w:rFonts w:ascii="Times New Roman" w:hAnsi="Times New Roman" w:cs="Times New Roman"/>
          <w:i w:val="0"/>
          <w:sz w:val="25"/>
          <w:szCs w:val="25"/>
        </w:rPr>
        <w:t>1</w:t>
      </w:r>
      <w:r w:rsidR="00A07CEE">
        <w:rPr>
          <w:rStyle w:val="af0"/>
          <w:rFonts w:ascii="Times New Roman" w:hAnsi="Times New Roman" w:cs="Times New Roman"/>
          <w:i w:val="0"/>
          <w:sz w:val="25"/>
          <w:szCs w:val="25"/>
        </w:rPr>
        <w:t>,2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не</w:t>
      </w:r>
      <w:r w:rsidR="00026124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состоявшимся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>.</w:t>
      </w:r>
    </w:p>
    <w:p w:rsidR="00621CA8" w:rsidRPr="0052344B" w:rsidRDefault="004C1572" w:rsidP="0052344B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iCs w:val="0"/>
          <w:color w:val="000000"/>
          <w:sz w:val="25"/>
          <w:szCs w:val="25"/>
        </w:rPr>
      </w:pP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 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63006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пункта 8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3, </w:t>
      </w:r>
      <w:r w:rsidR="0063006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 Постановления Правительства РК №1729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 подачи только одной заявки, соответствующей требованиям тендерной  документации</w:t>
      </w:r>
      <w:r w:rsidR="0052344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осуществляется закуп способом из одного источника у потенциального поставщика, подавшего данную заявку</w:t>
      </w:r>
      <w:r w:rsidR="00A056EB">
        <w:rPr>
          <w:rStyle w:val="af0"/>
          <w:rFonts w:ascii="Times New Roman" w:hAnsi="Times New Roman" w:cs="Times New Roman"/>
          <w:i w:val="0"/>
          <w:sz w:val="25"/>
          <w:szCs w:val="25"/>
          <w:lang w:val="kk-KZ"/>
        </w:rPr>
        <w:t>.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A07CEE" w:rsidRPr="00534793" w:rsidRDefault="00A07CEE" w:rsidP="00A07CEE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1.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Сауранбаев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Б.К., директор - председатель комиссии/</w:t>
      </w:r>
      <w:r w:rsidRPr="00534793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534793">
        <w:rPr>
          <w:rFonts w:ascii="Times New Roman" w:hAnsi="Times New Roman" w:cs="Times New Roman"/>
          <w:sz w:val="25"/>
          <w:szCs w:val="25"/>
        </w:rPr>
        <w:t>_______________</w:t>
      </w:r>
    </w:p>
    <w:p w:rsidR="00A07CEE" w:rsidRPr="00534793" w:rsidRDefault="00A07CEE" w:rsidP="00A07CEE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2.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Уранкаева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Г.К., зам. директора по лечебной работе – заместитель  </w:t>
      </w:r>
    </w:p>
    <w:p w:rsidR="00A07CEE" w:rsidRPr="00534793" w:rsidRDefault="00A07CEE" w:rsidP="00A07CEE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    Председателя/______________</w:t>
      </w:r>
    </w:p>
    <w:p w:rsidR="00A07CEE" w:rsidRPr="00534793" w:rsidRDefault="00A07CEE" w:rsidP="00A07CEE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lastRenderedPageBreak/>
        <w:t xml:space="preserve">3.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Салибекова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Б.С., зам. директора по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орг</w:t>
      </w:r>
      <w:proofErr w:type="gramStart"/>
      <w:r w:rsidRPr="00534793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534793">
        <w:rPr>
          <w:rFonts w:ascii="Times New Roman" w:hAnsi="Times New Roman" w:cs="Times New Roman"/>
          <w:sz w:val="25"/>
          <w:szCs w:val="25"/>
        </w:rPr>
        <w:t>етод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эпид.проф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. вопросам – член </w:t>
      </w:r>
    </w:p>
    <w:p w:rsidR="00A07CEE" w:rsidRPr="00534793" w:rsidRDefault="00A07CEE" w:rsidP="00A07CEE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    Комиссии/____________</w:t>
      </w:r>
    </w:p>
    <w:p w:rsidR="00A07CEE" w:rsidRPr="00534793" w:rsidRDefault="00A07CEE" w:rsidP="00A07CEE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4.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Курманбаев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Б.К., </w:t>
      </w:r>
      <w:proofErr w:type="gramStart"/>
      <w:r w:rsidRPr="00534793">
        <w:rPr>
          <w:rFonts w:ascii="Times New Roman" w:hAnsi="Times New Roman" w:cs="Times New Roman"/>
          <w:sz w:val="25"/>
          <w:szCs w:val="25"/>
        </w:rPr>
        <w:t>заведующий лаборатории</w:t>
      </w:r>
      <w:proofErr w:type="gramEnd"/>
      <w:r w:rsidRPr="00534793">
        <w:rPr>
          <w:rFonts w:ascii="Times New Roman" w:hAnsi="Times New Roman" w:cs="Times New Roman"/>
          <w:sz w:val="25"/>
          <w:szCs w:val="25"/>
        </w:rPr>
        <w:t xml:space="preserve"> - член комиссии/ ______________</w:t>
      </w:r>
    </w:p>
    <w:p w:rsidR="00A07CEE" w:rsidRPr="00534793" w:rsidRDefault="00A07CEE" w:rsidP="00A07CEE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5. </w:t>
      </w:r>
      <w:r w:rsidRPr="00534793">
        <w:rPr>
          <w:rFonts w:ascii="Times New Roman" w:hAnsi="Times New Roman" w:cs="Times New Roman"/>
          <w:sz w:val="25"/>
          <w:szCs w:val="25"/>
          <w:lang w:val="kk-KZ"/>
        </w:rPr>
        <w:t>Джаксылыкбаев К.С.</w:t>
      </w:r>
      <w:r w:rsidRPr="00534793">
        <w:rPr>
          <w:rFonts w:ascii="Times New Roman" w:hAnsi="Times New Roman" w:cs="Times New Roman"/>
          <w:sz w:val="25"/>
          <w:szCs w:val="25"/>
        </w:rPr>
        <w:t>,  юрист – член комиссии/ ______________</w:t>
      </w:r>
    </w:p>
    <w:p w:rsidR="00A07CEE" w:rsidRPr="000A1159" w:rsidRDefault="00A07CEE" w:rsidP="00A07CEE">
      <w:pPr>
        <w:tabs>
          <w:tab w:val="center" w:pos="4818"/>
        </w:tabs>
        <w:spacing w:before="120" w:after="120"/>
        <w:ind w:left="284" w:right="284"/>
        <w:rPr>
          <w:sz w:val="25"/>
          <w:szCs w:val="25"/>
        </w:rPr>
      </w:pPr>
      <w:r w:rsidRPr="00534793">
        <w:rPr>
          <w:rFonts w:ascii="Times New Roman" w:hAnsi="Times New Roman" w:cs="Times New Roman"/>
          <w:sz w:val="25"/>
          <w:szCs w:val="25"/>
        </w:rPr>
        <w:t xml:space="preserve">6. </w:t>
      </w:r>
      <w:proofErr w:type="spellStart"/>
      <w:r w:rsidRPr="00534793">
        <w:rPr>
          <w:rFonts w:ascii="Times New Roman" w:hAnsi="Times New Roman" w:cs="Times New Roman"/>
          <w:sz w:val="25"/>
          <w:szCs w:val="25"/>
        </w:rPr>
        <w:t>Еркеев</w:t>
      </w:r>
      <w:proofErr w:type="spellEnd"/>
      <w:r w:rsidRPr="00534793">
        <w:rPr>
          <w:rFonts w:ascii="Times New Roman" w:hAnsi="Times New Roman" w:cs="Times New Roman"/>
          <w:sz w:val="25"/>
          <w:szCs w:val="25"/>
        </w:rPr>
        <w:t xml:space="preserve"> А.Н., экономист - секретарь комиссии/ ______________</w:t>
      </w:r>
    </w:p>
    <w:p w:rsidR="00161B52" w:rsidRPr="0052344B" w:rsidRDefault="00161B52" w:rsidP="00A07CEE">
      <w:pPr>
        <w:tabs>
          <w:tab w:val="center" w:pos="4818"/>
        </w:tabs>
        <w:spacing w:after="0"/>
        <w:ind w:left="284" w:right="284"/>
        <w:rPr>
          <w:sz w:val="25"/>
          <w:szCs w:val="25"/>
        </w:rPr>
      </w:pPr>
    </w:p>
    <w:sectPr w:rsidR="00161B52" w:rsidRPr="0052344B" w:rsidSect="00B9163B">
      <w:footerReference w:type="default" r:id="rId9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CF" w:rsidRDefault="00F13CCF" w:rsidP="00746649">
      <w:pPr>
        <w:spacing w:after="0" w:line="240" w:lineRule="auto"/>
      </w:pPr>
      <w:r>
        <w:separator/>
      </w:r>
    </w:p>
  </w:endnote>
  <w:endnote w:type="continuationSeparator" w:id="0">
    <w:p w:rsidR="00F13CCF" w:rsidRDefault="00F13CCF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35" w:rsidRDefault="00F13CCF" w:rsidP="00B9163B">
    <w:pPr>
      <w:pStyle w:val="a3"/>
      <w:suppressLineNumbers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8.0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2E0A35" w:rsidRDefault="002E0A3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07CEE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CF" w:rsidRDefault="00F13CCF" w:rsidP="00746649">
      <w:pPr>
        <w:spacing w:after="0" w:line="240" w:lineRule="auto"/>
      </w:pPr>
      <w:r>
        <w:separator/>
      </w:r>
    </w:p>
  </w:footnote>
  <w:footnote w:type="continuationSeparator" w:id="0">
    <w:p w:rsidR="00F13CCF" w:rsidRDefault="00F13CCF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F6DC0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5151616"/>
    <w:multiLevelType w:val="hybridMultilevel"/>
    <w:tmpl w:val="D610C254"/>
    <w:lvl w:ilvl="0" w:tplc="BBC88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B6458D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3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865B84"/>
    <w:multiLevelType w:val="hybridMultilevel"/>
    <w:tmpl w:val="7AE4227C"/>
    <w:lvl w:ilvl="0" w:tplc="72B2AE40">
      <w:start w:val="1"/>
      <w:numFmt w:val="decimal"/>
      <w:lvlText w:val="%1."/>
      <w:lvlJc w:val="left"/>
      <w:pPr>
        <w:ind w:left="138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6">
    <w:nsid w:val="14B21F3F"/>
    <w:multiLevelType w:val="hybridMultilevel"/>
    <w:tmpl w:val="552CE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3084"/>
    <w:multiLevelType w:val="hybridMultilevel"/>
    <w:tmpl w:val="706EB5B2"/>
    <w:lvl w:ilvl="0" w:tplc="CE7C2854">
      <w:start w:val="1"/>
      <w:numFmt w:val="decimal"/>
      <w:lvlText w:val="%1."/>
      <w:lvlJc w:val="left"/>
      <w:pPr>
        <w:ind w:left="8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>
    <w:nsid w:val="190913CE"/>
    <w:multiLevelType w:val="hybridMultilevel"/>
    <w:tmpl w:val="666C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04291"/>
    <w:multiLevelType w:val="hybridMultilevel"/>
    <w:tmpl w:val="0A1ACADC"/>
    <w:lvl w:ilvl="0" w:tplc="B7FE3B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E8D2596"/>
    <w:multiLevelType w:val="hybridMultilevel"/>
    <w:tmpl w:val="78B0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E272A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12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44DF567A"/>
    <w:multiLevelType w:val="hybridMultilevel"/>
    <w:tmpl w:val="BE4E325C"/>
    <w:lvl w:ilvl="0" w:tplc="D0EED876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94DC7"/>
    <w:multiLevelType w:val="hybridMultilevel"/>
    <w:tmpl w:val="E6D2819C"/>
    <w:lvl w:ilvl="0" w:tplc="C5E2E4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9981387"/>
    <w:multiLevelType w:val="hybridMultilevel"/>
    <w:tmpl w:val="185CE5D4"/>
    <w:lvl w:ilvl="0" w:tplc="EDF8C9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1D70F5"/>
    <w:multiLevelType w:val="hybridMultilevel"/>
    <w:tmpl w:val="F100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F2EFB"/>
    <w:multiLevelType w:val="hybridMultilevel"/>
    <w:tmpl w:val="0352B4FA"/>
    <w:lvl w:ilvl="0" w:tplc="745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76AFA"/>
    <w:multiLevelType w:val="hybridMultilevel"/>
    <w:tmpl w:val="15524BAA"/>
    <w:lvl w:ilvl="0" w:tplc="3A6497FE">
      <w:start w:val="2"/>
      <w:numFmt w:val="decimal"/>
      <w:lvlText w:val="%1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04466A48">
      <w:start w:val="1"/>
      <w:numFmt w:val="upperRoman"/>
      <w:lvlText w:val="%2)"/>
      <w:lvlJc w:val="left"/>
      <w:pPr>
        <w:ind w:left="1448" w:hanging="204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ru-RU" w:eastAsia="ru-RU" w:bidi="ru-RU"/>
      </w:rPr>
    </w:lvl>
    <w:lvl w:ilvl="2" w:tplc="DE70223C">
      <w:numFmt w:val="bullet"/>
      <w:lvlText w:val="•"/>
      <w:lvlJc w:val="left"/>
      <w:pPr>
        <w:ind w:left="2485" w:hanging="204"/>
      </w:pPr>
      <w:rPr>
        <w:rFonts w:hint="default"/>
        <w:lang w:val="ru-RU" w:eastAsia="ru-RU" w:bidi="ru-RU"/>
      </w:rPr>
    </w:lvl>
    <w:lvl w:ilvl="3" w:tplc="B3426190">
      <w:numFmt w:val="bullet"/>
      <w:lvlText w:val="•"/>
      <w:lvlJc w:val="left"/>
      <w:pPr>
        <w:ind w:left="3530" w:hanging="204"/>
      </w:pPr>
      <w:rPr>
        <w:rFonts w:hint="default"/>
        <w:lang w:val="ru-RU" w:eastAsia="ru-RU" w:bidi="ru-RU"/>
      </w:rPr>
    </w:lvl>
    <w:lvl w:ilvl="4" w:tplc="507E5FC4">
      <w:numFmt w:val="bullet"/>
      <w:lvlText w:val="•"/>
      <w:lvlJc w:val="left"/>
      <w:pPr>
        <w:ind w:left="4575" w:hanging="204"/>
      </w:pPr>
      <w:rPr>
        <w:rFonts w:hint="default"/>
        <w:lang w:val="ru-RU" w:eastAsia="ru-RU" w:bidi="ru-RU"/>
      </w:rPr>
    </w:lvl>
    <w:lvl w:ilvl="5" w:tplc="49D014F8">
      <w:numFmt w:val="bullet"/>
      <w:lvlText w:val="•"/>
      <w:lvlJc w:val="left"/>
      <w:pPr>
        <w:ind w:left="5620" w:hanging="204"/>
      </w:pPr>
      <w:rPr>
        <w:rFonts w:hint="default"/>
        <w:lang w:val="ru-RU" w:eastAsia="ru-RU" w:bidi="ru-RU"/>
      </w:rPr>
    </w:lvl>
    <w:lvl w:ilvl="6" w:tplc="EC3687CC">
      <w:numFmt w:val="bullet"/>
      <w:lvlText w:val="•"/>
      <w:lvlJc w:val="left"/>
      <w:pPr>
        <w:ind w:left="6665" w:hanging="204"/>
      </w:pPr>
      <w:rPr>
        <w:rFonts w:hint="default"/>
        <w:lang w:val="ru-RU" w:eastAsia="ru-RU" w:bidi="ru-RU"/>
      </w:rPr>
    </w:lvl>
    <w:lvl w:ilvl="7" w:tplc="3714609C">
      <w:numFmt w:val="bullet"/>
      <w:lvlText w:val="•"/>
      <w:lvlJc w:val="left"/>
      <w:pPr>
        <w:ind w:left="7710" w:hanging="204"/>
      </w:pPr>
      <w:rPr>
        <w:rFonts w:hint="default"/>
        <w:lang w:val="ru-RU" w:eastAsia="ru-RU" w:bidi="ru-RU"/>
      </w:rPr>
    </w:lvl>
    <w:lvl w:ilvl="8" w:tplc="A70E7746">
      <w:numFmt w:val="bullet"/>
      <w:lvlText w:val="•"/>
      <w:lvlJc w:val="left"/>
      <w:pPr>
        <w:ind w:left="8756" w:hanging="204"/>
      </w:pPr>
      <w:rPr>
        <w:rFonts w:hint="default"/>
        <w:lang w:val="ru-RU" w:eastAsia="ru-RU" w:bidi="ru-RU"/>
      </w:rPr>
    </w:lvl>
  </w:abstractNum>
  <w:abstractNum w:abstractNumId="20">
    <w:nsid w:val="610D02D2"/>
    <w:multiLevelType w:val="hybridMultilevel"/>
    <w:tmpl w:val="A7DAD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3D06C8B"/>
    <w:multiLevelType w:val="hybridMultilevel"/>
    <w:tmpl w:val="DDAC9A2C"/>
    <w:lvl w:ilvl="0" w:tplc="3078ED28">
      <w:numFmt w:val="bullet"/>
      <w:lvlText w:val="-"/>
      <w:lvlJc w:val="left"/>
      <w:pPr>
        <w:ind w:left="420" w:hanging="10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ru-RU" w:eastAsia="ru-RU" w:bidi="ru-RU"/>
      </w:rPr>
    </w:lvl>
    <w:lvl w:ilvl="1" w:tplc="AB6CF694">
      <w:numFmt w:val="bullet"/>
      <w:lvlText w:val="-"/>
      <w:lvlJc w:val="left"/>
      <w:pPr>
        <w:ind w:left="315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ru-RU" w:eastAsia="ru-RU" w:bidi="ru-RU"/>
      </w:rPr>
    </w:lvl>
    <w:lvl w:ilvl="2" w:tplc="0C3CC664">
      <w:numFmt w:val="bullet"/>
      <w:lvlText w:val="•"/>
      <w:lvlJc w:val="left"/>
      <w:pPr>
        <w:ind w:left="1578" w:hanging="106"/>
      </w:pPr>
      <w:rPr>
        <w:rFonts w:hint="default"/>
        <w:lang w:val="ru-RU" w:eastAsia="ru-RU" w:bidi="ru-RU"/>
      </w:rPr>
    </w:lvl>
    <w:lvl w:ilvl="3" w:tplc="8154FF34">
      <w:numFmt w:val="bullet"/>
      <w:lvlText w:val="•"/>
      <w:lvlJc w:val="left"/>
      <w:pPr>
        <w:ind w:left="2736" w:hanging="106"/>
      </w:pPr>
      <w:rPr>
        <w:rFonts w:hint="default"/>
        <w:lang w:val="ru-RU" w:eastAsia="ru-RU" w:bidi="ru-RU"/>
      </w:rPr>
    </w:lvl>
    <w:lvl w:ilvl="4" w:tplc="0728DABC">
      <w:numFmt w:val="bullet"/>
      <w:lvlText w:val="•"/>
      <w:lvlJc w:val="left"/>
      <w:pPr>
        <w:ind w:left="3895" w:hanging="106"/>
      </w:pPr>
      <w:rPr>
        <w:rFonts w:hint="default"/>
        <w:lang w:val="ru-RU" w:eastAsia="ru-RU" w:bidi="ru-RU"/>
      </w:rPr>
    </w:lvl>
    <w:lvl w:ilvl="5" w:tplc="1FFC88FA">
      <w:numFmt w:val="bullet"/>
      <w:lvlText w:val="•"/>
      <w:lvlJc w:val="left"/>
      <w:pPr>
        <w:ind w:left="5053" w:hanging="106"/>
      </w:pPr>
      <w:rPr>
        <w:rFonts w:hint="default"/>
        <w:lang w:val="ru-RU" w:eastAsia="ru-RU" w:bidi="ru-RU"/>
      </w:rPr>
    </w:lvl>
    <w:lvl w:ilvl="6" w:tplc="6E24E7FC">
      <w:numFmt w:val="bullet"/>
      <w:lvlText w:val="•"/>
      <w:lvlJc w:val="left"/>
      <w:pPr>
        <w:ind w:left="6212" w:hanging="106"/>
      </w:pPr>
      <w:rPr>
        <w:rFonts w:hint="default"/>
        <w:lang w:val="ru-RU" w:eastAsia="ru-RU" w:bidi="ru-RU"/>
      </w:rPr>
    </w:lvl>
    <w:lvl w:ilvl="7" w:tplc="2B1E8D0C">
      <w:numFmt w:val="bullet"/>
      <w:lvlText w:val="•"/>
      <w:lvlJc w:val="left"/>
      <w:pPr>
        <w:ind w:left="7370" w:hanging="106"/>
      </w:pPr>
      <w:rPr>
        <w:rFonts w:hint="default"/>
        <w:lang w:val="ru-RU" w:eastAsia="ru-RU" w:bidi="ru-RU"/>
      </w:rPr>
    </w:lvl>
    <w:lvl w:ilvl="8" w:tplc="73366C3E">
      <w:numFmt w:val="bullet"/>
      <w:lvlText w:val="•"/>
      <w:lvlJc w:val="left"/>
      <w:pPr>
        <w:ind w:left="8529" w:hanging="106"/>
      </w:pPr>
      <w:rPr>
        <w:rFonts w:hint="default"/>
        <w:lang w:val="ru-RU" w:eastAsia="ru-RU" w:bidi="ru-RU"/>
      </w:rPr>
    </w:lvl>
  </w:abstractNum>
  <w:abstractNum w:abstractNumId="22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3">
    <w:nsid w:val="79BB54E3"/>
    <w:multiLevelType w:val="hybridMultilevel"/>
    <w:tmpl w:val="93F228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7D4478E0"/>
    <w:multiLevelType w:val="hybridMultilevel"/>
    <w:tmpl w:val="E7E84C5E"/>
    <w:lvl w:ilvl="0" w:tplc="2CE0FE30"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5"/>
  </w:num>
  <w:num w:numId="5">
    <w:abstractNumId w:val="24"/>
  </w:num>
  <w:num w:numId="6">
    <w:abstractNumId w:val="13"/>
  </w:num>
  <w:num w:numId="7">
    <w:abstractNumId w:val="11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20"/>
  </w:num>
  <w:num w:numId="14">
    <w:abstractNumId w:val="23"/>
  </w:num>
  <w:num w:numId="15">
    <w:abstractNumId w:val="22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16"/>
  </w:num>
  <w:num w:numId="21">
    <w:abstractNumId w:val="0"/>
  </w:num>
  <w:num w:numId="22">
    <w:abstractNumId w:val="17"/>
  </w:num>
  <w:num w:numId="23">
    <w:abstractNumId w:val="10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DDF"/>
    <w:rsid w:val="00026124"/>
    <w:rsid w:val="00054FA7"/>
    <w:rsid w:val="00062A3E"/>
    <w:rsid w:val="0006521A"/>
    <w:rsid w:val="000811DA"/>
    <w:rsid w:val="000922AA"/>
    <w:rsid w:val="00093DEE"/>
    <w:rsid w:val="000A24A5"/>
    <w:rsid w:val="000A35F0"/>
    <w:rsid w:val="000A588E"/>
    <w:rsid w:val="000C12E8"/>
    <w:rsid w:val="000C2644"/>
    <w:rsid w:val="000D5E02"/>
    <w:rsid w:val="000E3FFD"/>
    <w:rsid w:val="000E75C4"/>
    <w:rsid w:val="001203CF"/>
    <w:rsid w:val="00121310"/>
    <w:rsid w:val="00122B50"/>
    <w:rsid w:val="001247D5"/>
    <w:rsid w:val="00135FF2"/>
    <w:rsid w:val="00161239"/>
    <w:rsid w:val="001618A8"/>
    <w:rsid w:val="00161B52"/>
    <w:rsid w:val="00184788"/>
    <w:rsid w:val="00192CAC"/>
    <w:rsid w:val="00195B5D"/>
    <w:rsid w:val="001A5A13"/>
    <w:rsid w:val="001B7394"/>
    <w:rsid w:val="001C290B"/>
    <w:rsid w:val="001D15B9"/>
    <w:rsid w:val="001D18BE"/>
    <w:rsid w:val="001D7813"/>
    <w:rsid w:val="001F608E"/>
    <w:rsid w:val="0020231F"/>
    <w:rsid w:val="0020487B"/>
    <w:rsid w:val="0020736E"/>
    <w:rsid w:val="00212269"/>
    <w:rsid w:val="00246002"/>
    <w:rsid w:val="00246064"/>
    <w:rsid w:val="002531C2"/>
    <w:rsid w:val="00253B47"/>
    <w:rsid w:val="00285FFE"/>
    <w:rsid w:val="002A49BD"/>
    <w:rsid w:val="002A6D52"/>
    <w:rsid w:val="002B2658"/>
    <w:rsid w:val="002C2B5C"/>
    <w:rsid w:val="002D2137"/>
    <w:rsid w:val="002D4BD2"/>
    <w:rsid w:val="002D73A8"/>
    <w:rsid w:val="002E0A35"/>
    <w:rsid w:val="002E1148"/>
    <w:rsid w:val="002F0B32"/>
    <w:rsid w:val="00301D78"/>
    <w:rsid w:val="003217D6"/>
    <w:rsid w:val="00336AF6"/>
    <w:rsid w:val="00353D7A"/>
    <w:rsid w:val="003549EC"/>
    <w:rsid w:val="00361D69"/>
    <w:rsid w:val="00382A85"/>
    <w:rsid w:val="0038579D"/>
    <w:rsid w:val="003924CA"/>
    <w:rsid w:val="00394368"/>
    <w:rsid w:val="003A0E01"/>
    <w:rsid w:val="003A474B"/>
    <w:rsid w:val="003A6411"/>
    <w:rsid w:val="003B559F"/>
    <w:rsid w:val="003C02D7"/>
    <w:rsid w:val="003E3E6D"/>
    <w:rsid w:val="003F3D15"/>
    <w:rsid w:val="003F484D"/>
    <w:rsid w:val="0042129A"/>
    <w:rsid w:val="004520EB"/>
    <w:rsid w:val="00467D16"/>
    <w:rsid w:val="00484532"/>
    <w:rsid w:val="004922F6"/>
    <w:rsid w:val="004A25AF"/>
    <w:rsid w:val="004A7E7B"/>
    <w:rsid w:val="004C1572"/>
    <w:rsid w:val="004C1757"/>
    <w:rsid w:val="004D4DD1"/>
    <w:rsid w:val="004F3863"/>
    <w:rsid w:val="00502E86"/>
    <w:rsid w:val="00512EFB"/>
    <w:rsid w:val="0051758A"/>
    <w:rsid w:val="0052344B"/>
    <w:rsid w:val="00524E14"/>
    <w:rsid w:val="0052569D"/>
    <w:rsid w:val="00534793"/>
    <w:rsid w:val="005647D5"/>
    <w:rsid w:val="0058290E"/>
    <w:rsid w:val="0058450E"/>
    <w:rsid w:val="00590B3B"/>
    <w:rsid w:val="00595EDA"/>
    <w:rsid w:val="005A2F73"/>
    <w:rsid w:val="005B63EF"/>
    <w:rsid w:val="005D228E"/>
    <w:rsid w:val="005D3233"/>
    <w:rsid w:val="005D33D7"/>
    <w:rsid w:val="005D63E5"/>
    <w:rsid w:val="005E4385"/>
    <w:rsid w:val="005E4F2F"/>
    <w:rsid w:val="005F1A40"/>
    <w:rsid w:val="005F3BC0"/>
    <w:rsid w:val="005F620B"/>
    <w:rsid w:val="0060125C"/>
    <w:rsid w:val="00621CA8"/>
    <w:rsid w:val="0063006B"/>
    <w:rsid w:val="00631E83"/>
    <w:rsid w:val="00633029"/>
    <w:rsid w:val="00654D83"/>
    <w:rsid w:val="00654E9F"/>
    <w:rsid w:val="00665E18"/>
    <w:rsid w:val="00666CD1"/>
    <w:rsid w:val="006728F5"/>
    <w:rsid w:val="006749C8"/>
    <w:rsid w:val="00683CD9"/>
    <w:rsid w:val="006B1011"/>
    <w:rsid w:val="006C6350"/>
    <w:rsid w:val="006F2E80"/>
    <w:rsid w:val="006F37FC"/>
    <w:rsid w:val="007070B5"/>
    <w:rsid w:val="007248FD"/>
    <w:rsid w:val="00730B1A"/>
    <w:rsid w:val="0073752D"/>
    <w:rsid w:val="00746649"/>
    <w:rsid w:val="007552DB"/>
    <w:rsid w:val="0076518F"/>
    <w:rsid w:val="00774295"/>
    <w:rsid w:val="00776D52"/>
    <w:rsid w:val="00780462"/>
    <w:rsid w:val="007A58A7"/>
    <w:rsid w:val="007B039F"/>
    <w:rsid w:val="007B079D"/>
    <w:rsid w:val="007B1896"/>
    <w:rsid w:val="007B2F7F"/>
    <w:rsid w:val="007C308E"/>
    <w:rsid w:val="007D2B2C"/>
    <w:rsid w:val="007D7362"/>
    <w:rsid w:val="007E5B4F"/>
    <w:rsid w:val="008117F2"/>
    <w:rsid w:val="00811813"/>
    <w:rsid w:val="00827BE1"/>
    <w:rsid w:val="00830E36"/>
    <w:rsid w:val="00835FEC"/>
    <w:rsid w:val="00855265"/>
    <w:rsid w:val="00880C2F"/>
    <w:rsid w:val="00890F58"/>
    <w:rsid w:val="008F0E89"/>
    <w:rsid w:val="00917046"/>
    <w:rsid w:val="0093192D"/>
    <w:rsid w:val="00956BE9"/>
    <w:rsid w:val="00961CF2"/>
    <w:rsid w:val="009642C4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F1397"/>
    <w:rsid w:val="009F1AD8"/>
    <w:rsid w:val="009F5C0C"/>
    <w:rsid w:val="00A0549A"/>
    <w:rsid w:val="00A056EB"/>
    <w:rsid w:val="00A07A6C"/>
    <w:rsid w:val="00A07CEE"/>
    <w:rsid w:val="00A35EBB"/>
    <w:rsid w:val="00A641E2"/>
    <w:rsid w:val="00A84ECF"/>
    <w:rsid w:val="00A97D12"/>
    <w:rsid w:val="00AA02D9"/>
    <w:rsid w:val="00AA6A27"/>
    <w:rsid w:val="00AB1F60"/>
    <w:rsid w:val="00AB2FC2"/>
    <w:rsid w:val="00AC115A"/>
    <w:rsid w:val="00AC1654"/>
    <w:rsid w:val="00B07831"/>
    <w:rsid w:val="00B14B99"/>
    <w:rsid w:val="00B20BAF"/>
    <w:rsid w:val="00B42081"/>
    <w:rsid w:val="00B4418A"/>
    <w:rsid w:val="00B9163B"/>
    <w:rsid w:val="00B94EAE"/>
    <w:rsid w:val="00BA175C"/>
    <w:rsid w:val="00BA6FFA"/>
    <w:rsid w:val="00BB36CC"/>
    <w:rsid w:val="00BB52F9"/>
    <w:rsid w:val="00BC31D3"/>
    <w:rsid w:val="00BD6FB4"/>
    <w:rsid w:val="00BF1B9B"/>
    <w:rsid w:val="00BF7001"/>
    <w:rsid w:val="00BF7791"/>
    <w:rsid w:val="00C166E1"/>
    <w:rsid w:val="00C40BDC"/>
    <w:rsid w:val="00C4133B"/>
    <w:rsid w:val="00C45DDF"/>
    <w:rsid w:val="00C47D4A"/>
    <w:rsid w:val="00C535CB"/>
    <w:rsid w:val="00C63157"/>
    <w:rsid w:val="00C679D5"/>
    <w:rsid w:val="00C843B8"/>
    <w:rsid w:val="00C958B5"/>
    <w:rsid w:val="00C95B57"/>
    <w:rsid w:val="00CA57EA"/>
    <w:rsid w:val="00CB0CF0"/>
    <w:rsid w:val="00CB422B"/>
    <w:rsid w:val="00CC2A1A"/>
    <w:rsid w:val="00CC4FF7"/>
    <w:rsid w:val="00CC742D"/>
    <w:rsid w:val="00CD3D45"/>
    <w:rsid w:val="00CD7D3A"/>
    <w:rsid w:val="00CE70EF"/>
    <w:rsid w:val="00CF1105"/>
    <w:rsid w:val="00CF3AB1"/>
    <w:rsid w:val="00CF710B"/>
    <w:rsid w:val="00D27318"/>
    <w:rsid w:val="00D27B34"/>
    <w:rsid w:val="00D52ACD"/>
    <w:rsid w:val="00D539DD"/>
    <w:rsid w:val="00D655FA"/>
    <w:rsid w:val="00D829B4"/>
    <w:rsid w:val="00D91500"/>
    <w:rsid w:val="00DA0919"/>
    <w:rsid w:val="00DA60F5"/>
    <w:rsid w:val="00DB3B7C"/>
    <w:rsid w:val="00DC4777"/>
    <w:rsid w:val="00DC6C36"/>
    <w:rsid w:val="00DF33EB"/>
    <w:rsid w:val="00E12023"/>
    <w:rsid w:val="00E20FA3"/>
    <w:rsid w:val="00E24404"/>
    <w:rsid w:val="00E34DAA"/>
    <w:rsid w:val="00E43EB3"/>
    <w:rsid w:val="00E52D54"/>
    <w:rsid w:val="00E62E87"/>
    <w:rsid w:val="00E643E9"/>
    <w:rsid w:val="00E70601"/>
    <w:rsid w:val="00E70D89"/>
    <w:rsid w:val="00E740ED"/>
    <w:rsid w:val="00E8461A"/>
    <w:rsid w:val="00E92AB3"/>
    <w:rsid w:val="00E93D5A"/>
    <w:rsid w:val="00EB1F17"/>
    <w:rsid w:val="00EB5FAE"/>
    <w:rsid w:val="00EC0EAD"/>
    <w:rsid w:val="00EC6BDF"/>
    <w:rsid w:val="00ED0C0D"/>
    <w:rsid w:val="00F036BA"/>
    <w:rsid w:val="00F1291F"/>
    <w:rsid w:val="00F13CCF"/>
    <w:rsid w:val="00F157AF"/>
    <w:rsid w:val="00F2573B"/>
    <w:rsid w:val="00F27D82"/>
    <w:rsid w:val="00F30E3A"/>
    <w:rsid w:val="00F34585"/>
    <w:rsid w:val="00F512D1"/>
    <w:rsid w:val="00F51F7D"/>
    <w:rsid w:val="00F71D22"/>
    <w:rsid w:val="00F72896"/>
    <w:rsid w:val="00F7457D"/>
    <w:rsid w:val="00F7517C"/>
    <w:rsid w:val="00F83800"/>
    <w:rsid w:val="00F90003"/>
    <w:rsid w:val="00F906FD"/>
    <w:rsid w:val="00FD3AC5"/>
    <w:rsid w:val="00FD5955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9"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customStyle="1" w:styleId="12">
    <w:name w:val="Абзац списка1"/>
    <w:basedOn w:val="a"/>
    <w:link w:val="ListParagraphChar"/>
    <w:rsid w:val="0052344B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ListParagraphChar">
    <w:name w:val="List Paragraph Char"/>
    <w:basedOn w:val="a0"/>
    <w:link w:val="12"/>
    <w:locked/>
    <w:rsid w:val="0052344B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f2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f3"/>
    <w:uiPriority w:val="99"/>
    <w:qFormat/>
    <w:rsid w:val="0053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f2"/>
    <w:uiPriority w:val="99"/>
    <w:rsid w:val="005347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CF7D-4905-4870-B51A-2043D207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Жиентаев</dc:creator>
  <cp:keywords/>
  <dc:description/>
  <cp:lastModifiedBy>Certified Windows</cp:lastModifiedBy>
  <cp:revision>78</cp:revision>
  <cp:lastPrinted>2020-07-20T11:15:00Z</cp:lastPrinted>
  <dcterms:created xsi:type="dcterms:W3CDTF">2019-04-02T05:59:00Z</dcterms:created>
  <dcterms:modified xsi:type="dcterms:W3CDTF">2020-08-20T07:01:00Z</dcterms:modified>
</cp:coreProperties>
</file>